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67CF5" w14:textId="680EC4BF" w:rsidR="00981F9D" w:rsidRPr="00981F9D" w:rsidRDefault="00981F9D" w:rsidP="00981F9D">
      <w:pPr>
        <w:spacing w:before="199" w:after="199"/>
        <w:outlineLvl w:val="1"/>
        <w:rPr>
          <w:rFonts w:ascii="Roboto Slab" w:eastAsia="Times New Roman" w:hAnsi="Roboto Slab" w:cs="Roboto Slab"/>
          <w:caps/>
          <w:kern w:val="0"/>
          <w:sz w:val="36"/>
          <w:szCs w:val="36"/>
          <w14:ligatures w14:val="none"/>
        </w:rPr>
      </w:pPr>
      <w:r w:rsidRPr="00981F9D">
        <w:rPr>
          <w:rFonts w:ascii="Roboto Slab" w:eastAsia="Times New Roman" w:hAnsi="Roboto Slab" w:cs="Roboto Slab"/>
          <w:caps/>
          <w:kern w:val="0"/>
          <w:sz w:val="36"/>
          <w:szCs w:val="36"/>
          <w14:ligatures w14:val="none"/>
        </w:rPr>
        <w:t xml:space="preserve">OVERHAUL REGULATORY </w:t>
      </w:r>
      <w:r w:rsidR="00AB4767">
        <w:rPr>
          <w:rFonts w:ascii="Roboto Slab" w:eastAsia="Times New Roman" w:hAnsi="Roboto Slab" w:cs="Roboto Slab"/>
          <w:caps/>
          <w:kern w:val="0"/>
          <w:sz w:val="36"/>
          <w:szCs w:val="36"/>
          <w14:ligatures w14:val="none"/>
        </w:rPr>
        <w:t>PROJECT</w:t>
      </w:r>
    </w:p>
    <w:p w14:paraId="1D94ACF4" w14:textId="77777777" w:rsidR="00981F9D" w:rsidRPr="00981F9D" w:rsidRDefault="00981F9D" w:rsidP="00981F9D">
      <w:pPr>
        <w:shd w:val="clear" w:color="auto" w:fill="FFFFFF"/>
        <w:spacing w:after="100" w:afterAutospacing="1"/>
        <w:rPr>
          <w:rFonts w:ascii="Segoe UI" w:eastAsia="Times New Roman" w:hAnsi="Segoe UI" w:cs="Segoe UI"/>
          <w:color w:val="212529"/>
          <w:kern w:val="0"/>
          <w:sz w:val="21"/>
          <w:szCs w:val="21"/>
          <w14:ligatures w14:val="none"/>
        </w:rPr>
      </w:pPr>
      <w:r w:rsidRPr="00981F9D">
        <w:rPr>
          <w:rFonts w:ascii="Segoe UI" w:eastAsia="Times New Roman" w:hAnsi="Segoe UI" w:cs="Segoe UI"/>
          <w:b/>
          <w:bCs/>
          <w:color w:val="212529"/>
          <w:kern w:val="0"/>
          <w:sz w:val="21"/>
          <w:szCs w:val="21"/>
          <w14:ligatures w14:val="none"/>
        </w:rPr>
        <w:t>Background</w:t>
      </w:r>
    </w:p>
    <w:p w14:paraId="6BBBE055" w14:textId="77777777" w:rsidR="00981F9D" w:rsidRPr="00981F9D" w:rsidRDefault="00981F9D" w:rsidP="00981F9D">
      <w:pPr>
        <w:shd w:val="clear" w:color="auto" w:fill="FFFFFF"/>
        <w:spacing w:after="100" w:afterAutospacing="1"/>
        <w:rPr>
          <w:rFonts w:ascii="Segoe UI" w:eastAsia="Times New Roman" w:hAnsi="Segoe UI" w:cs="Segoe UI"/>
          <w:color w:val="212529"/>
          <w:kern w:val="0"/>
          <w:sz w:val="21"/>
          <w:szCs w:val="21"/>
          <w14:ligatures w14:val="none"/>
        </w:rPr>
      </w:pPr>
      <w:r w:rsidRPr="00981F9D">
        <w:rPr>
          <w:rFonts w:ascii="Segoe UI" w:eastAsia="Times New Roman" w:hAnsi="Segoe UI" w:cs="Segoe UI"/>
          <w:color w:val="212529"/>
          <w:kern w:val="0"/>
          <w:sz w:val="21"/>
          <w:szCs w:val="21"/>
          <w14:ligatures w14:val="none"/>
        </w:rPr>
        <w:t>Each state agency must ensure that its regulations are reviewed at least once every four years through a “periodic review.” Agencies must then decide if the regulation will be amended, retained as is, or repealed. After conducting a periodic review of the Licensing Regulations, the agency filed a decision to amend the regulations. In 2019, a public comment forum and a RAP were held to discuss the initial draft of the ‘umbrella’ administrative chapter for all the licensing regulations, the General Chapter. Since reviewing the public comments received and the feedback provided by the first RAP, DBHDS published a revised draft of the General Chapter and also initial draft chapters for Residential, Center-based, Home/</w:t>
      </w:r>
      <w:proofErr w:type="spellStart"/>
      <w:r w:rsidRPr="00981F9D">
        <w:rPr>
          <w:rFonts w:ascii="Segoe UI" w:eastAsia="Times New Roman" w:hAnsi="Segoe UI" w:cs="Segoe UI"/>
          <w:color w:val="212529"/>
          <w:kern w:val="0"/>
          <w:sz w:val="21"/>
          <w:szCs w:val="21"/>
          <w14:ligatures w14:val="none"/>
        </w:rPr>
        <w:t>Noncenter</w:t>
      </w:r>
      <w:proofErr w:type="spellEnd"/>
      <w:r w:rsidRPr="00981F9D">
        <w:rPr>
          <w:rFonts w:ascii="Segoe UI" w:eastAsia="Times New Roman" w:hAnsi="Segoe UI" w:cs="Segoe UI"/>
          <w:color w:val="212529"/>
          <w:kern w:val="0"/>
          <w:sz w:val="21"/>
          <w:szCs w:val="21"/>
          <w14:ligatures w14:val="none"/>
        </w:rPr>
        <w:t>-based, and Case Management services. A second RAP was convened across three meetings in the summer of 2023 (see more information below).</w:t>
      </w:r>
    </w:p>
    <w:p w14:paraId="219A18F6" w14:textId="77777777" w:rsidR="00981F9D" w:rsidRPr="00981F9D" w:rsidRDefault="00981F9D" w:rsidP="00981F9D">
      <w:pPr>
        <w:shd w:val="clear" w:color="auto" w:fill="FFFFFF"/>
        <w:spacing w:after="100" w:afterAutospacing="1"/>
        <w:rPr>
          <w:rFonts w:ascii="Segoe UI" w:eastAsia="Times New Roman" w:hAnsi="Segoe UI" w:cs="Segoe UI"/>
          <w:color w:val="212529"/>
          <w:kern w:val="0"/>
          <w:sz w:val="21"/>
          <w:szCs w:val="21"/>
          <w14:ligatures w14:val="none"/>
        </w:rPr>
      </w:pPr>
      <w:r w:rsidRPr="00981F9D">
        <w:rPr>
          <w:rFonts w:ascii="Segoe UI" w:eastAsia="Times New Roman" w:hAnsi="Segoe UI" w:cs="Segoe UI"/>
          <w:b/>
          <w:bCs/>
          <w:color w:val="212529"/>
          <w:kern w:val="0"/>
          <w:sz w:val="21"/>
          <w:szCs w:val="21"/>
          <w14:ligatures w14:val="none"/>
        </w:rPr>
        <w:t>Planned Changes</w:t>
      </w:r>
    </w:p>
    <w:p w14:paraId="2FBC676A" w14:textId="7C1705CF" w:rsidR="00981F9D" w:rsidRDefault="00981F9D" w:rsidP="00981F9D">
      <w:pPr>
        <w:shd w:val="clear" w:color="auto" w:fill="FFFFFF"/>
        <w:spacing w:after="100" w:afterAutospacing="1"/>
        <w:rPr>
          <w:rFonts w:ascii="Segoe UI" w:eastAsia="Times New Roman" w:hAnsi="Segoe UI" w:cs="Segoe UI"/>
          <w:color w:val="212529"/>
          <w:kern w:val="0"/>
          <w:sz w:val="21"/>
          <w:szCs w:val="21"/>
          <w14:ligatures w14:val="none"/>
        </w:rPr>
      </w:pPr>
      <w:r w:rsidRPr="00981F9D">
        <w:rPr>
          <w:rFonts w:ascii="Segoe UI" w:eastAsia="Times New Roman" w:hAnsi="Segoe UI" w:cs="Segoe UI"/>
          <w:color w:val="212529"/>
          <w:kern w:val="0"/>
          <w:sz w:val="21"/>
          <w:szCs w:val="21"/>
          <w14:ligatures w14:val="none"/>
        </w:rPr>
        <w:t>Since the development of the draft General Chapter, the Office of Licensing has worked steadily on the “overhaul” of the Licensing Regulations and developed drafts for five new service-specific chapters. Note that drafts incorporate</w:t>
      </w:r>
      <w:r w:rsidR="00AB4767">
        <w:rPr>
          <w:rFonts w:ascii="Segoe UI" w:eastAsia="Times New Roman" w:hAnsi="Segoe UI" w:cs="Segoe UI"/>
          <w:color w:val="212529"/>
          <w:kern w:val="0"/>
          <w:sz w:val="21"/>
          <w:szCs w:val="21"/>
          <w14:ligatures w14:val="none"/>
        </w:rPr>
        <w:t>d</w:t>
      </w:r>
      <w:r w:rsidRPr="00981F9D">
        <w:rPr>
          <w:rFonts w:ascii="Segoe UI" w:eastAsia="Times New Roman" w:hAnsi="Segoe UI" w:cs="Segoe UI"/>
          <w:color w:val="212529"/>
          <w:kern w:val="0"/>
          <w:sz w:val="21"/>
          <w:szCs w:val="21"/>
          <w14:ligatures w14:val="none"/>
        </w:rPr>
        <w:t xml:space="preserve"> the requirements of the current separate Chapter 46 (12VAC35-46), Regulations for Children’s Residential Facilities.</w:t>
      </w:r>
    </w:p>
    <w:p w14:paraId="193135BD" w14:textId="6003C21C" w:rsidR="00981F9D" w:rsidRPr="00981F9D" w:rsidRDefault="00981F9D" w:rsidP="00981F9D">
      <w:pPr>
        <w:shd w:val="clear" w:color="auto" w:fill="FFFFFF"/>
        <w:spacing w:after="100" w:afterAutospacing="1"/>
        <w:rPr>
          <w:rFonts w:ascii="Segoe UI" w:eastAsia="Times New Roman" w:hAnsi="Segoe UI" w:cs="Segoe UI"/>
          <w:color w:val="212529"/>
          <w:kern w:val="0"/>
          <w:sz w:val="21"/>
          <w:szCs w:val="21"/>
          <w14:ligatures w14:val="none"/>
        </w:rPr>
      </w:pPr>
      <w:r w:rsidRPr="00981F9D">
        <w:rPr>
          <w:rFonts w:ascii="Segoe UI" w:eastAsia="Times New Roman" w:hAnsi="Segoe UI" w:cs="Segoe UI"/>
          <w:b/>
          <w:bCs/>
          <w:color w:val="212529"/>
          <w:kern w:val="0"/>
          <w:sz w:val="21"/>
          <w:szCs w:val="21"/>
          <w14:ligatures w14:val="none"/>
        </w:rPr>
        <w:t xml:space="preserve">2023 </w:t>
      </w:r>
      <w:r>
        <w:rPr>
          <w:rFonts w:ascii="Segoe UI" w:eastAsia="Times New Roman" w:hAnsi="Segoe UI" w:cs="Segoe UI"/>
          <w:b/>
          <w:bCs/>
          <w:color w:val="212529"/>
          <w:kern w:val="0"/>
          <w:sz w:val="21"/>
          <w:szCs w:val="21"/>
          <w14:ligatures w14:val="none"/>
        </w:rPr>
        <w:t>Regulatory Advisory Panel</w:t>
      </w:r>
      <w:r w:rsidRPr="00981F9D">
        <w:rPr>
          <w:rFonts w:ascii="Segoe UI" w:eastAsia="Times New Roman" w:hAnsi="Segoe UI" w:cs="Segoe UI"/>
          <w:b/>
          <w:bCs/>
          <w:color w:val="212529"/>
          <w:kern w:val="0"/>
          <w:sz w:val="21"/>
          <w:szCs w:val="21"/>
          <w14:ligatures w14:val="none"/>
        </w:rPr>
        <w:t xml:space="preserve"> </w:t>
      </w:r>
      <w:r>
        <w:rPr>
          <w:rFonts w:ascii="Segoe UI" w:eastAsia="Times New Roman" w:hAnsi="Segoe UI" w:cs="Segoe UI"/>
          <w:b/>
          <w:bCs/>
          <w:color w:val="212529"/>
          <w:kern w:val="0"/>
          <w:sz w:val="21"/>
          <w:szCs w:val="21"/>
          <w14:ligatures w14:val="none"/>
        </w:rPr>
        <w:t>(</w:t>
      </w:r>
      <w:r w:rsidRPr="00981F9D">
        <w:rPr>
          <w:rFonts w:ascii="Segoe UI" w:eastAsia="Times New Roman" w:hAnsi="Segoe UI" w:cs="Segoe UI"/>
          <w:b/>
          <w:bCs/>
          <w:color w:val="212529"/>
          <w:kern w:val="0"/>
          <w:sz w:val="21"/>
          <w:szCs w:val="21"/>
          <w14:ligatures w14:val="none"/>
        </w:rPr>
        <w:t>RAP</w:t>
      </w:r>
      <w:r>
        <w:rPr>
          <w:rFonts w:ascii="Segoe UI" w:eastAsia="Times New Roman" w:hAnsi="Segoe UI" w:cs="Segoe UI"/>
          <w:b/>
          <w:bCs/>
          <w:color w:val="212529"/>
          <w:kern w:val="0"/>
          <w:sz w:val="21"/>
          <w:szCs w:val="21"/>
          <w14:ligatures w14:val="none"/>
        </w:rPr>
        <w:t>)</w:t>
      </w:r>
    </w:p>
    <w:p w14:paraId="201111C9" w14:textId="77777777" w:rsidR="00981F9D" w:rsidRPr="00981F9D" w:rsidRDefault="00981F9D" w:rsidP="00981F9D">
      <w:pPr>
        <w:numPr>
          <w:ilvl w:val="0"/>
          <w:numId w:val="2"/>
        </w:numPr>
        <w:shd w:val="clear" w:color="auto" w:fill="FFFFFF"/>
        <w:tabs>
          <w:tab w:val="clear" w:pos="720"/>
          <w:tab w:val="num" w:pos="1080"/>
        </w:tabs>
        <w:spacing w:before="100" w:beforeAutospacing="1" w:after="100" w:afterAutospacing="1"/>
        <w:ind w:left="1080"/>
        <w:rPr>
          <w:rFonts w:ascii="Segoe UI" w:eastAsia="Times New Roman" w:hAnsi="Segoe UI" w:cs="Segoe UI"/>
          <w:color w:val="212529"/>
          <w:kern w:val="0"/>
          <w:sz w:val="21"/>
          <w:szCs w:val="21"/>
          <w14:ligatures w14:val="none"/>
        </w:rPr>
      </w:pPr>
      <w:r w:rsidRPr="00981F9D">
        <w:rPr>
          <w:rFonts w:ascii="Segoe UI" w:eastAsia="Times New Roman" w:hAnsi="Segoe UI" w:cs="Segoe UI"/>
          <w:color w:val="212529"/>
          <w:kern w:val="0"/>
          <w:sz w:val="21"/>
          <w:szCs w:val="21"/>
          <w14:ligatures w14:val="none"/>
        </w:rPr>
        <w:t>Information from the three meetings (6/20, 6/27/ and 7/11) can be found here: </w:t>
      </w:r>
      <w:hyperlink r:id="rId7" w:history="1">
        <w:r w:rsidRPr="00981F9D">
          <w:rPr>
            <w:rFonts w:ascii="Segoe UI" w:eastAsia="Times New Roman" w:hAnsi="Segoe UI" w:cs="Segoe UI"/>
            <w:color w:val="0C598E"/>
            <w:kern w:val="0"/>
            <w:sz w:val="21"/>
            <w:szCs w:val="21"/>
            <w:u w:val="single"/>
            <w14:ligatures w14:val="none"/>
          </w:rPr>
          <w:t>https://www.townhall.virginia.gov/L/Meetings.cfm?BoardID=65</w:t>
        </w:r>
      </w:hyperlink>
      <w:r w:rsidRPr="00981F9D">
        <w:rPr>
          <w:rFonts w:ascii="Segoe UI" w:eastAsia="Times New Roman" w:hAnsi="Segoe UI" w:cs="Segoe UI"/>
          <w:color w:val="212529"/>
          <w:kern w:val="0"/>
          <w:sz w:val="21"/>
          <w:szCs w:val="21"/>
          <w14:ligatures w14:val="none"/>
        </w:rPr>
        <w:t>. </w:t>
      </w:r>
    </w:p>
    <w:p w14:paraId="49E4081D" w14:textId="77777777" w:rsidR="00981F9D" w:rsidRPr="00981F9D" w:rsidRDefault="00981F9D" w:rsidP="00981F9D">
      <w:pPr>
        <w:numPr>
          <w:ilvl w:val="0"/>
          <w:numId w:val="2"/>
        </w:numPr>
        <w:shd w:val="clear" w:color="auto" w:fill="FFFFFF"/>
        <w:tabs>
          <w:tab w:val="clear" w:pos="720"/>
          <w:tab w:val="num" w:pos="1080"/>
        </w:tabs>
        <w:spacing w:before="100" w:beforeAutospacing="1" w:after="100" w:afterAutospacing="1"/>
        <w:ind w:left="1080"/>
        <w:rPr>
          <w:rFonts w:ascii="Segoe UI" w:eastAsia="Times New Roman" w:hAnsi="Segoe UI" w:cs="Segoe UI"/>
          <w:color w:val="212529"/>
          <w:kern w:val="0"/>
          <w:sz w:val="21"/>
          <w:szCs w:val="21"/>
          <w14:ligatures w14:val="none"/>
        </w:rPr>
      </w:pPr>
      <w:r w:rsidRPr="00981F9D">
        <w:rPr>
          <w:rFonts w:ascii="Segoe UI" w:eastAsia="Times New Roman" w:hAnsi="Segoe UI" w:cs="Segoe UI"/>
          <w:color w:val="212529"/>
          <w:kern w:val="0"/>
          <w:sz w:val="21"/>
          <w:szCs w:val="21"/>
          <w14:ligatures w14:val="none"/>
        </w:rPr>
        <w:t>The draft chapters reviewed by the RAP are posted below. </w:t>
      </w:r>
    </w:p>
    <w:p w14:paraId="51DB7C04" w14:textId="77777777" w:rsidR="00981F9D" w:rsidRPr="00981F9D" w:rsidRDefault="00981F9D" w:rsidP="00981F9D">
      <w:pPr>
        <w:shd w:val="clear" w:color="auto" w:fill="FFFFFF"/>
        <w:spacing w:after="100" w:afterAutospacing="1"/>
        <w:rPr>
          <w:rFonts w:ascii="Segoe UI" w:eastAsia="Times New Roman" w:hAnsi="Segoe UI" w:cs="Segoe UI"/>
          <w:color w:val="212529"/>
          <w:kern w:val="0"/>
          <w:sz w:val="21"/>
          <w:szCs w:val="21"/>
          <w14:ligatures w14:val="none"/>
        </w:rPr>
      </w:pPr>
      <w:r w:rsidRPr="00981F9D">
        <w:rPr>
          <w:rFonts w:ascii="Segoe UI" w:eastAsia="Times New Roman" w:hAnsi="Segoe UI" w:cs="Segoe UI"/>
          <w:b/>
          <w:bCs/>
          <w:color w:val="212529"/>
          <w:kern w:val="0"/>
          <w:sz w:val="21"/>
          <w:szCs w:val="21"/>
          <w14:ligatures w14:val="none"/>
        </w:rPr>
        <w:t>Previous Chapter Drafts Reviewed During the 2023 Overhaul RAP</w:t>
      </w:r>
    </w:p>
    <w:p w14:paraId="6C317865" w14:textId="77777777" w:rsidR="00981F9D" w:rsidRPr="00981F9D" w:rsidRDefault="00981F9D" w:rsidP="00981F9D">
      <w:pPr>
        <w:shd w:val="clear" w:color="auto" w:fill="FFFFFF"/>
        <w:spacing w:after="100" w:afterAutospacing="1"/>
        <w:rPr>
          <w:rFonts w:ascii="Segoe UI" w:eastAsia="Times New Roman" w:hAnsi="Segoe UI" w:cs="Segoe UI"/>
          <w:color w:val="212529"/>
          <w:kern w:val="0"/>
          <w:sz w:val="21"/>
          <w:szCs w:val="21"/>
          <w14:ligatures w14:val="none"/>
        </w:rPr>
      </w:pPr>
      <w:r w:rsidRPr="00981F9D">
        <w:rPr>
          <w:rFonts w:ascii="Segoe UI" w:eastAsia="Times New Roman" w:hAnsi="Segoe UI" w:cs="Segoe UI"/>
          <w:color w:val="212529"/>
          <w:kern w:val="0"/>
          <w:sz w:val="21"/>
          <w:szCs w:val="21"/>
          <w14:ligatures w14:val="none"/>
        </w:rPr>
        <w:t>(Note: These drafts are out of date as they are currently under revision based on comments.)</w:t>
      </w:r>
    </w:p>
    <w:p w14:paraId="40E4BDD1" w14:textId="77777777" w:rsidR="00981F9D" w:rsidRPr="00981F9D" w:rsidRDefault="00981F9D" w:rsidP="00981F9D">
      <w:pPr>
        <w:numPr>
          <w:ilvl w:val="0"/>
          <w:numId w:val="3"/>
        </w:numPr>
        <w:shd w:val="clear" w:color="auto" w:fill="FFFFFF"/>
        <w:spacing w:before="100" w:beforeAutospacing="1" w:after="100" w:afterAutospacing="1"/>
        <w:rPr>
          <w:rFonts w:ascii="Segoe UI" w:eastAsia="Times New Roman" w:hAnsi="Segoe UI" w:cs="Segoe UI"/>
          <w:color w:val="212529"/>
          <w:kern w:val="0"/>
          <w:sz w:val="21"/>
          <w:szCs w:val="21"/>
          <w14:ligatures w14:val="none"/>
        </w:rPr>
      </w:pPr>
      <w:hyperlink r:id="rId8" w:history="1">
        <w:r w:rsidRPr="00981F9D">
          <w:rPr>
            <w:rFonts w:ascii="Segoe UI" w:eastAsia="Times New Roman" w:hAnsi="Segoe UI" w:cs="Segoe UI"/>
            <w:color w:val="0C598E"/>
            <w:kern w:val="0"/>
            <w:sz w:val="21"/>
            <w:szCs w:val="21"/>
            <w:u w:val="single"/>
            <w14:ligatures w14:val="none"/>
          </w:rPr>
          <w:t>General Chapter – Third Revision</w:t>
        </w:r>
      </w:hyperlink>
    </w:p>
    <w:p w14:paraId="2252CFF9" w14:textId="77777777" w:rsidR="00981F9D" w:rsidRPr="00981F9D" w:rsidRDefault="00981F9D" w:rsidP="00981F9D">
      <w:pPr>
        <w:numPr>
          <w:ilvl w:val="0"/>
          <w:numId w:val="3"/>
        </w:numPr>
        <w:shd w:val="clear" w:color="auto" w:fill="FFFFFF"/>
        <w:spacing w:before="100" w:beforeAutospacing="1" w:after="100" w:afterAutospacing="1"/>
        <w:rPr>
          <w:rFonts w:ascii="Segoe UI" w:eastAsia="Times New Roman" w:hAnsi="Segoe UI" w:cs="Segoe UI"/>
          <w:color w:val="212529"/>
          <w:kern w:val="0"/>
          <w:sz w:val="21"/>
          <w:szCs w:val="21"/>
          <w14:ligatures w14:val="none"/>
        </w:rPr>
      </w:pPr>
      <w:hyperlink r:id="rId9" w:history="1">
        <w:r w:rsidRPr="00981F9D">
          <w:rPr>
            <w:rFonts w:ascii="Segoe UI" w:eastAsia="Times New Roman" w:hAnsi="Segoe UI" w:cs="Segoe UI"/>
            <w:color w:val="0C598E"/>
            <w:kern w:val="0"/>
            <w:sz w:val="21"/>
            <w:szCs w:val="21"/>
            <w:u w:val="single"/>
            <w14:ligatures w14:val="none"/>
          </w:rPr>
          <w:t>Case Management – Second Revision</w:t>
        </w:r>
      </w:hyperlink>
    </w:p>
    <w:p w14:paraId="6DF14AA3" w14:textId="42AFC9DA" w:rsidR="00981F9D" w:rsidRPr="00981F9D" w:rsidRDefault="00981F9D" w:rsidP="00981F9D">
      <w:pPr>
        <w:numPr>
          <w:ilvl w:val="0"/>
          <w:numId w:val="3"/>
        </w:numPr>
        <w:shd w:val="clear" w:color="auto" w:fill="FFFFFF"/>
        <w:spacing w:before="100" w:beforeAutospacing="1" w:after="100" w:afterAutospacing="1"/>
        <w:rPr>
          <w:rFonts w:ascii="Segoe UI" w:eastAsia="Times New Roman" w:hAnsi="Segoe UI" w:cs="Segoe UI"/>
          <w:color w:val="212529"/>
          <w:kern w:val="0"/>
          <w:sz w:val="21"/>
          <w:szCs w:val="21"/>
          <w14:ligatures w14:val="none"/>
        </w:rPr>
      </w:pPr>
      <w:hyperlink r:id="rId10" w:history="1">
        <w:r w:rsidRPr="00981F9D">
          <w:rPr>
            <w:rFonts w:ascii="Segoe UI" w:eastAsia="Times New Roman" w:hAnsi="Segoe UI" w:cs="Segoe UI"/>
            <w:color w:val="0C598E"/>
            <w:kern w:val="0"/>
            <w:sz w:val="21"/>
            <w:szCs w:val="21"/>
            <w:u w:val="single"/>
            <w14:ligatures w14:val="none"/>
          </w:rPr>
          <w:t>Center-based Services – Second Revision</w:t>
        </w:r>
      </w:hyperlink>
      <w:r w:rsidRPr="00981F9D">
        <w:rPr>
          <w:rFonts w:ascii="Segoe UI" w:eastAsia="Times New Roman" w:hAnsi="Segoe UI" w:cs="Segoe UI"/>
          <w:color w:val="212529"/>
          <w:kern w:val="0"/>
          <w:sz w:val="21"/>
          <w:szCs w:val="21"/>
          <w14:ligatures w14:val="none"/>
        </w:rPr>
        <w:t xml:space="preserve"> </w:t>
      </w:r>
    </w:p>
    <w:p w14:paraId="7093D5C2" w14:textId="77777777" w:rsidR="00981F9D" w:rsidRPr="00981F9D" w:rsidRDefault="00981F9D" w:rsidP="00981F9D">
      <w:pPr>
        <w:numPr>
          <w:ilvl w:val="0"/>
          <w:numId w:val="3"/>
        </w:numPr>
        <w:shd w:val="clear" w:color="auto" w:fill="FFFFFF"/>
        <w:spacing w:before="100" w:beforeAutospacing="1" w:after="100" w:afterAutospacing="1"/>
        <w:rPr>
          <w:rFonts w:ascii="Segoe UI" w:eastAsia="Times New Roman" w:hAnsi="Segoe UI" w:cs="Segoe UI"/>
          <w:color w:val="212529"/>
          <w:kern w:val="0"/>
          <w:sz w:val="21"/>
          <w:szCs w:val="21"/>
          <w14:ligatures w14:val="none"/>
        </w:rPr>
      </w:pPr>
      <w:hyperlink r:id="rId11" w:history="1">
        <w:r w:rsidRPr="00981F9D">
          <w:rPr>
            <w:rFonts w:ascii="Segoe UI" w:eastAsia="Times New Roman" w:hAnsi="Segoe UI" w:cs="Segoe UI"/>
            <w:color w:val="0C598E"/>
            <w:kern w:val="0"/>
            <w:sz w:val="21"/>
            <w:szCs w:val="21"/>
            <w:u w:val="single"/>
            <w14:ligatures w14:val="none"/>
          </w:rPr>
          <w:t>Home/</w:t>
        </w:r>
        <w:proofErr w:type="spellStart"/>
        <w:r w:rsidRPr="00981F9D">
          <w:rPr>
            <w:rFonts w:ascii="Segoe UI" w:eastAsia="Times New Roman" w:hAnsi="Segoe UI" w:cs="Segoe UI"/>
            <w:color w:val="0C598E"/>
            <w:kern w:val="0"/>
            <w:sz w:val="21"/>
            <w:szCs w:val="21"/>
            <w:u w:val="single"/>
            <w14:ligatures w14:val="none"/>
          </w:rPr>
          <w:t>Noncenter</w:t>
        </w:r>
        <w:proofErr w:type="spellEnd"/>
        <w:r w:rsidRPr="00981F9D">
          <w:rPr>
            <w:rFonts w:ascii="Segoe UI" w:eastAsia="Times New Roman" w:hAnsi="Segoe UI" w:cs="Segoe UI"/>
            <w:color w:val="0C598E"/>
            <w:kern w:val="0"/>
            <w:sz w:val="21"/>
            <w:szCs w:val="21"/>
            <w:u w:val="single"/>
            <w14:ligatures w14:val="none"/>
          </w:rPr>
          <w:t>-based Services – Second Revision</w:t>
        </w:r>
      </w:hyperlink>
    </w:p>
    <w:p w14:paraId="727C7673" w14:textId="77777777" w:rsidR="00981F9D" w:rsidRPr="00981F9D" w:rsidRDefault="00981F9D" w:rsidP="00981F9D">
      <w:pPr>
        <w:numPr>
          <w:ilvl w:val="0"/>
          <w:numId w:val="3"/>
        </w:numPr>
        <w:shd w:val="clear" w:color="auto" w:fill="FFFFFF"/>
        <w:spacing w:before="100" w:beforeAutospacing="1" w:after="100" w:afterAutospacing="1"/>
        <w:rPr>
          <w:rFonts w:ascii="Segoe UI" w:eastAsia="Times New Roman" w:hAnsi="Segoe UI" w:cs="Segoe UI"/>
          <w:color w:val="212529"/>
          <w:kern w:val="0"/>
          <w:sz w:val="21"/>
          <w:szCs w:val="21"/>
          <w14:ligatures w14:val="none"/>
        </w:rPr>
      </w:pPr>
      <w:hyperlink r:id="rId12" w:history="1">
        <w:r w:rsidRPr="00981F9D">
          <w:rPr>
            <w:rFonts w:ascii="Segoe UI" w:eastAsia="Times New Roman" w:hAnsi="Segoe UI" w:cs="Segoe UI"/>
            <w:color w:val="0C598E"/>
            <w:kern w:val="0"/>
            <w:sz w:val="21"/>
            <w:szCs w:val="21"/>
            <w:u w:val="single"/>
            <w14:ligatures w14:val="none"/>
          </w:rPr>
          <w:t>Residential Services – Second Revision</w:t>
        </w:r>
      </w:hyperlink>
    </w:p>
    <w:p w14:paraId="2BD90719" w14:textId="77777777" w:rsidR="00981F9D" w:rsidRPr="00981F9D" w:rsidRDefault="00981F9D" w:rsidP="00981F9D">
      <w:pPr>
        <w:shd w:val="clear" w:color="auto" w:fill="FFFFFF"/>
        <w:spacing w:after="100" w:afterAutospacing="1"/>
        <w:rPr>
          <w:rFonts w:ascii="Segoe UI" w:eastAsia="Times New Roman" w:hAnsi="Segoe UI" w:cs="Segoe UI"/>
          <w:color w:val="212529"/>
          <w:kern w:val="0"/>
          <w:sz w:val="21"/>
          <w:szCs w:val="21"/>
          <w14:ligatures w14:val="none"/>
        </w:rPr>
      </w:pPr>
      <w:r w:rsidRPr="00981F9D">
        <w:rPr>
          <w:rFonts w:ascii="Segoe UI" w:eastAsia="Times New Roman" w:hAnsi="Segoe UI" w:cs="Segoe UI"/>
          <w:color w:val="212529"/>
          <w:kern w:val="0"/>
          <w:sz w:val="21"/>
          <w:szCs w:val="21"/>
          <w14:ligatures w14:val="none"/>
        </w:rPr>
        <w:t>All other previous overhaul drafts and public comment forums since 2019 can be viewed </w:t>
      </w:r>
      <w:hyperlink r:id="rId13" w:history="1">
        <w:r w:rsidRPr="00981F9D">
          <w:rPr>
            <w:rFonts w:ascii="Segoe UI" w:eastAsia="Times New Roman" w:hAnsi="Segoe UI" w:cs="Segoe UI"/>
            <w:color w:val="0C598E"/>
            <w:kern w:val="0"/>
            <w:sz w:val="21"/>
            <w:szCs w:val="21"/>
            <w:u w:val="single"/>
            <w14:ligatures w14:val="none"/>
          </w:rPr>
          <w:t>here</w:t>
        </w:r>
      </w:hyperlink>
      <w:r w:rsidRPr="00981F9D">
        <w:rPr>
          <w:rFonts w:ascii="Segoe UI" w:eastAsia="Times New Roman" w:hAnsi="Segoe UI" w:cs="Segoe UI"/>
          <w:color w:val="212529"/>
          <w:kern w:val="0"/>
          <w:sz w:val="21"/>
          <w:szCs w:val="21"/>
          <w14:ligatures w14:val="none"/>
        </w:rPr>
        <w:t>.</w:t>
      </w:r>
    </w:p>
    <w:p w14:paraId="5F04BB77" w14:textId="3EF727E3" w:rsidR="00AB4767" w:rsidRDefault="00AB4767" w:rsidP="00AB4767">
      <w:pPr>
        <w:shd w:val="clear" w:color="auto" w:fill="FFFFFF"/>
        <w:spacing w:after="100" w:afterAutospacing="1"/>
        <w:rPr>
          <w:rFonts w:ascii="Segoe UI" w:eastAsia="Times New Roman" w:hAnsi="Segoe UI" w:cs="Segoe UI"/>
          <w:color w:val="212529"/>
          <w:kern w:val="0"/>
          <w:sz w:val="21"/>
          <w:szCs w:val="21"/>
          <w14:ligatures w14:val="none"/>
        </w:rPr>
      </w:pPr>
      <w:r>
        <w:rPr>
          <w:rFonts w:ascii="Segoe UI" w:eastAsia="Times New Roman" w:hAnsi="Segoe UI" w:cs="Segoe UI"/>
          <w:b/>
          <w:bCs/>
          <w:color w:val="212529"/>
          <w:kern w:val="0"/>
          <w:sz w:val="21"/>
          <w:szCs w:val="21"/>
          <w14:ligatures w14:val="none"/>
        </w:rPr>
        <w:t>Most Recent Activity</w:t>
      </w:r>
    </w:p>
    <w:p w14:paraId="7D4C53EE" w14:textId="520E3AC6" w:rsidR="00981F9D" w:rsidRPr="00981F9D" w:rsidRDefault="00981F9D" w:rsidP="00981F9D">
      <w:pPr>
        <w:shd w:val="clear" w:color="auto" w:fill="FFFFFF"/>
        <w:spacing w:after="100" w:afterAutospacing="1"/>
        <w:rPr>
          <w:rFonts w:ascii="Segoe UI" w:eastAsia="Times New Roman" w:hAnsi="Segoe UI" w:cs="Segoe UI"/>
          <w:color w:val="212529"/>
          <w:kern w:val="0"/>
          <w:sz w:val="21"/>
          <w:szCs w:val="21"/>
          <w14:ligatures w14:val="none"/>
        </w:rPr>
      </w:pPr>
      <w:r w:rsidRPr="00981F9D">
        <w:rPr>
          <w:rFonts w:ascii="Segoe UI" w:eastAsia="Times New Roman" w:hAnsi="Segoe UI" w:cs="Segoe UI"/>
          <w:color w:val="212529"/>
          <w:kern w:val="0"/>
          <w:sz w:val="21"/>
          <w:szCs w:val="21"/>
          <w14:ligatures w14:val="none"/>
        </w:rPr>
        <w:t xml:space="preserve">A </w:t>
      </w:r>
      <w:hyperlink r:id="rId14" w:history="1">
        <w:r w:rsidRPr="00981F9D">
          <w:rPr>
            <w:rStyle w:val="Hyperlink"/>
            <w:rFonts w:ascii="Segoe UI" w:eastAsia="Times New Roman" w:hAnsi="Segoe UI" w:cs="Segoe UI"/>
            <w:kern w:val="0"/>
            <w:sz w:val="21"/>
            <w:szCs w:val="21"/>
            <w14:ligatures w14:val="none"/>
          </w:rPr>
          <w:t>draft of a new Crisis Services Chapter</w:t>
        </w:r>
      </w:hyperlink>
      <w:r w:rsidRPr="00981F9D">
        <w:rPr>
          <w:rFonts w:ascii="Segoe UI" w:eastAsia="Times New Roman" w:hAnsi="Segoe UI" w:cs="Segoe UI"/>
          <w:color w:val="212529"/>
          <w:kern w:val="0"/>
          <w:sz w:val="21"/>
          <w:szCs w:val="21"/>
          <w14:ligatures w14:val="none"/>
        </w:rPr>
        <w:t xml:space="preserve"> was published since the 2023 RAP</w:t>
      </w:r>
      <w:r>
        <w:rPr>
          <w:rFonts w:ascii="Segoe UI" w:eastAsia="Times New Roman" w:hAnsi="Segoe UI" w:cs="Segoe UI"/>
          <w:color w:val="212529"/>
          <w:kern w:val="0"/>
          <w:sz w:val="21"/>
          <w:szCs w:val="21"/>
          <w14:ligatures w14:val="none"/>
        </w:rPr>
        <w:t xml:space="preserve">. This was followed with a </w:t>
      </w:r>
      <w:hyperlink r:id="rId15" w:history="1">
        <w:r w:rsidRPr="00AB4767">
          <w:rPr>
            <w:rStyle w:val="Hyperlink"/>
            <w:rFonts w:ascii="Segoe UI" w:eastAsia="Times New Roman" w:hAnsi="Segoe UI" w:cs="Segoe UI"/>
            <w:kern w:val="0"/>
            <w:sz w:val="21"/>
            <w:szCs w:val="21"/>
            <w14:ligatures w14:val="none"/>
          </w:rPr>
          <w:t xml:space="preserve">regulatory action that made </w:t>
        </w:r>
        <w:r w:rsidR="00AB4767">
          <w:rPr>
            <w:rStyle w:val="Hyperlink"/>
            <w:rFonts w:ascii="Segoe UI" w:eastAsia="Times New Roman" w:hAnsi="Segoe UI" w:cs="Segoe UI"/>
            <w:kern w:val="0"/>
            <w:sz w:val="21"/>
            <w:szCs w:val="21"/>
            <w14:ligatures w14:val="none"/>
          </w:rPr>
          <w:t xml:space="preserve">permanent </w:t>
        </w:r>
        <w:r w:rsidRPr="00AB4767">
          <w:rPr>
            <w:rStyle w:val="Hyperlink"/>
            <w:rFonts w:ascii="Segoe UI" w:eastAsia="Times New Roman" w:hAnsi="Segoe UI" w:cs="Segoe UI"/>
            <w:kern w:val="0"/>
            <w:sz w:val="21"/>
            <w:szCs w:val="21"/>
            <w14:ligatures w14:val="none"/>
          </w:rPr>
          <w:t>amendments</w:t>
        </w:r>
      </w:hyperlink>
      <w:r>
        <w:rPr>
          <w:rFonts w:ascii="Segoe UI" w:eastAsia="Times New Roman" w:hAnsi="Segoe UI" w:cs="Segoe UI"/>
          <w:color w:val="212529"/>
          <w:kern w:val="0"/>
          <w:sz w:val="21"/>
          <w:szCs w:val="21"/>
          <w14:ligatures w14:val="none"/>
        </w:rPr>
        <w:t xml:space="preserve"> 12VAC35-105 and the Human Rights Regulations (12VAC35-115)</w:t>
      </w:r>
      <w:r w:rsidR="00AB4767">
        <w:rPr>
          <w:rFonts w:ascii="Segoe UI" w:eastAsia="Times New Roman" w:hAnsi="Segoe UI" w:cs="Segoe UI"/>
          <w:color w:val="212529"/>
          <w:kern w:val="0"/>
          <w:sz w:val="21"/>
          <w:szCs w:val="21"/>
          <w14:ligatures w14:val="none"/>
        </w:rPr>
        <w:t>,</w:t>
      </w:r>
      <w:r>
        <w:rPr>
          <w:rFonts w:ascii="Segoe UI" w:eastAsia="Times New Roman" w:hAnsi="Segoe UI" w:cs="Segoe UI"/>
          <w:color w:val="212529"/>
          <w:kern w:val="0"/>
          <w:sz w:val="21"/>
          <w:szCs w:val="21"/>
          <w14:ligatures w14:val="none"/>
        </w:rPr>
        <w:t xml:space="preserve"> as directed by t</w:t>
      </w:r>
      <w:r w:rsidRPr="00981F9D">
        <w:rPr>
          <w:rFonts w:ascii="Segoe UI" w:eastAsia="Times New Roman" w:hAnsi="Segoe UI" w:cs="Segoe UI"/>
          <w:color w:val="212529"/>
          <w:kern w:val="0"/>
          <w:sz w:val="21"/>
          <w:szCs w:val="21"/>
          <w14:ligatures w14:val="none"/>
        </w:rPr>
        <w:t>he 2024 Session of the General Assembly to amend its regulations to ensure they support high-quality crisis services.</w:t>
      </w:r>
    </w:p>
    <w:p w14:paraId="3DA888E3" w14:textId="77777777" w:rsidR="00AB4767" w:rsidRDefault="00981F9D" w:rsidP="00981F9D">
      <w:pPr>
        <w:shd w:val="clear" w:color="auto" w:fill="FFFFFF"/>
        <w:spacing w:after="100" w:afterAutospacing="1"/>
        <w:rPr>
          <w:rFonts w:ascii="Segoe UI" w:eastAsia="Times New Roman" w:hAnsi="Segoe UI" w:cs="Segoe UI"/>
          <w:color w:val="212529"/>
          <w:kern w:val="0"/>
          <w:sz w:val="21"/>
          <w:szCs w:val="21"/>
          <w14:ligatures w14:val="none"/>
        </w:rPr>
      </w:pPr>
      <w:r w:rsidRPr="00981F9D">
        <w:rPr>
          <w:rFonts w:ascii="Segoe UI" w:eastAsia="Times New Roman" w:hAnsi="Segoe UI" w:cs="Segoe UI"/>
          <w:b/>
          <w:bCs/>
          <w:color w:val="212529"/>
          <w:kern w:val="0"/>
          <w:sz w:val="21"/>
          <w:szCs w:val="21"/>
          <w14:ligatures w14:val="none"/>
        </w:rPr>
        <w:lastRenderedPageBreak/>
        <w:t>Next Steps</w:t>
      </w:r>
    </w:p>
    <w:p w14:paraId="3FF22485" w14:textId="41F1C55F" w:rsidR="00981F9D" w:rsidRPr="00981F9D" w:rsidRDefault="00AB4767" w:rsidP="00981F9D">
      <w:pPr>
        <w:shd w:val="clear" w:color="auto" w:fill="FFFFFF"/>
        <w:spacing w:after="100" w:afterAutospacing="1"/>
        <w:rPr>
          <w:rFonts w:ascii="Segoe UI" w:eastAsia="Times New Roman" w:hAnsi="Segoe UI" w:cs="Segoe UI"/>
          <w:color w:val="212529"/>
          <w:kern w:val="0"/>
          <w:sz w:val="21"/>
          <w:szCs w:val="21"/>
          <w14:ligatures w14:val="none"/>
        </w:rPr>
      </w:pPr>
      <w:r>
        <w:rPr>
          <w:rFonts w:ascii="Segoe UI" w:eastAsia="Times New Roman" w:hAnsi="Segoe UI" w:cs="Segoe UI"/>
          <w:color w:val="212529"/>
          <w:kern w:val="0"/>
          <w:sz w:val="21"/>
          <w:szCs w:val="21"/>
          <w14:ligatures w14:val="none"/>
        </w:rPr>
        <w:t>A</w:t>
      </w:r>
      <w:r w:rsidR="00981F9D" w:rsidRPr="00981F9D">
        <w:rPr>
          <w:rFonts w:ascii="Segoe UI" w:eastAsia="Times New Roman" w:hAnsi="Segoe UI" w:cs="Segoe UI"/>
          <w:color w:val="212529"/>
          <w:kern w:val="0"/>
          <w:sz w:val="21"/>
          <w:szCs w:val="21"/>
          <w14:ligatures w14:val="none"/>
        </w:rPr>
        <w:t xml:space="preserve"> package of all six chapters </w:t>
      </w:r>
      <w:r>
        <w:rPr>
          <w:rFonts w:ascii="Segoe UI" w:eastAsia="Times New Roman" w:hAnsi="Segoe UI" w:cs="Segoe UI"/>
          <w:color w:val="212529"/>
          <w:kern w:val="0"/>
          <w:sz w:val="21"/>
          <w:szCs w:val="21"/>
          <w14:ligatures w14:val="none"/>
        </w:rPr>
        <w:t>are being</w:t>
      </w:r>
      <w:r w:rsidR="00981F9D" w:rsidRPr="00981F9D">
        <w:rPr>
          <w:rFonts w:ascii="Segoe UI" w:eastAsia="Times New Roman" w:hAnsi="Segoe UI" w:cs="Segoe UI"/>
          <w:color w:val="212529"/>
          <w:kern w:val="0"/>
          <w:sz w:val="21"/>
          <w:szCs w:val="21"/>
          <w14:ligatures w14:val="none"/>
        </w:rPr>
        <w:t xml:space="preserve"> prepared for consideration </w:t>
      </w:r>
      <w:r>
        <w:rPr>
          <w:rFonts w:ascii="Segoe UI" w:eastAsia="Times New Roman" w:hAnsi="Segoe UI" w:cs="Segoe UI"/>
          <w:color w:val="212529"/>
          <w:kern w:val="0"/>
          <w:sz w:val="21"/>
          <w:szCs w:val="21"/>
          <w14:ligatures w14:val="none"/>
        </w:rPr>
        <w:t xml:space="preserve">for </w:t>
      </w:r>
      <w:r w:rsidR="00981F9D" w:rsidRPr="00981F9D">
        <w:rPr>
          <w:rFonts w:ascii="Segoe UI" w:eastAsia="Times New Roman" w:hAnsi="Segoe UI" w:cs="Segoe UI"/>
          <w:color w:val="212529"/>
          <w:kern w:val="0"/>
          <w:sz w:val="21"/>
          <w:szCs w:val="21"/>
          <w14:ligatures w14:val="none"/>
        </w:rPr>
        <w:t>regulatory action by the State Board of BHDS. Note that because the ‘overhaul’ is very large project combining two current regulations into a ‘five-legged stool with an umbrella chapter,’ all draft chapters must move forward together as one action.</w:t>
      </w:r>
    </w:p>
    <w:p w14:paraId="2ABF4C4C" w14:textId="5EA5ED47" w:rsidR="00981F9D" w:rsidRPr="00981F9D" w:rsidRDefault="00AB4767" w:rsidP="00981F9D">
      <w:pPr>
        <w:shd w:val="clear" w:color="auto" w:fill="FFFFFF"/>
        <w:spacing w:after="100" w:afterAutospacing="1"/>
        <w:rPr>
          <w:rFonts w:ascii="Segoe UI" w:eastAsia="Times New Roman" w:hAnsi="Segoe UI" w:cs="Segoe UI"/>
          <w:color w:val="212529"/>
          <w:kern w:val="0"/>
          <w:sz w:val="21"/>
          <w:szCs w:val="21"/>
          <w14:ligatures w14:val="none"/>
        </w:rPr>
      </w:pPr>
      <w:r>
        <w:rPr>
          <w:rFonts w:ascii="Segoe UI" w:eastAsia="Times New Roman" w:hAnsi="Segoe UI" w:cs="Segoe UI"/>
          <w:color w:val="212529"/>
          <w:kern w:val="0"/>
          <w:sz w:val="21"/>
          <w:szCs w:val="21"/>
          <w14:ligatures w14:val="none"/>
        </w:rPr>
        <w:t>Also, p</w:t>
      </w:r>
      <w:r w:rsidR="00981F9D" w:rsidRPr="00981F9D">
        <w:rPr>
          <w:rFonts w:ascii="Segoe UI" w:eastAsia="Times New Roman" w:hAnsi="Segoe UI" w:cs="Segoe UI"/>
          <w:color w:val="212529"/>
          <w:kern w:val="0"/>
          <w:sz w:val="21"/>
          <w:szCs w:val="21"/>
          <w14:ligatures w14:val="none"/>
        </w:rPr>
        <w:t>lease keep in mind that once submitted to the State Board of Behavioral Health and Developmental Services for formal action, comment forums will be part of the official regulatory process.</w:t>
      </w:r>
    </w:p>
    <w:p w14:paraId="22BABF69" w14:textId="77777777" w:rsidR="00BA37CE" w:rsidRDefault="00BA37CE"/>
    <w:sectPr w:rsidR="00BA37C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2DE07" w14:textId="77777777" w:rsidR="006616E8" w:rsidRDefault="006616E8" w:rsidP="00AB4767">
      <w:r>
        <w:separator/>
      </w:r>
    </w:p>
  </w:endnote>
  <w:endnote w:type="continuationSeparator" w:id="0">
    <w:p w14:paraId="271BBFBC" w14:textId="77777777" w:rsidR="006616E8" w:rsidRDefault="006616E8" w:rsidP="00AB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DC5F4" w14:textId="79B36868" w:rsidR="00AB4767" w:rsidRPr="008F302D" w:rsidRDefault="008F302D" w:rsidP="00AB4767">
    <w:pPr>
      <w:pStyle w:val="Footer"/>
      <w:jc w:val="right"/>
      <w:rPr>
        <w:sz w:val="18"/>
        <w:szCs w:val="18"/>
      </w:rPr>
    </w:pPr>
    <w:r>
      <w:rPr>
        <w:sz w:val="18"/>
        <w:szCs w:val="18"/>
      </w:rPr>
      <w:t>DBHDS Office of Licensing Overhaul Project Summary to Date.</w:t>
    </w:r>
    <w:r w:rsidR="00AB4767" w:rsidRPr="008F302D">
      <w:rPr>
        <w:sz w:val="18"/>
        <w:szCs w:val="18"/>
      </w:rPr>
      <w:t>2024.06.</w:t>
    </w:r>
    <w:r w:rsidRPr="008F302D">
      <w:rPr>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F3488" w14:textId="77777777" w:rsidR="006616E8" w:rsidRDefault="006616E8" w:rsidP="00AB4767">
      <w:r>
        <w:separator/>
      </w:r>
    </w:p>
  </w:footnote>
  <w:footnote w:type="continuationSeparator" w:id="0">
    <w:p w14:paraId="066D7640" w14:textId="77777777" w:rsidR="006616E8" w:rsidRDefault="006616E8" w:rsidP="00AB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771FC"/>
    <w:multiLevelType w:val="multilevel"/>
    <w:tmpl w:val="47A2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D51F1"/>
    <w:multiLevelType w:val="hybridMultilevel"/>
    <w:tmpl w:val="B3B4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B024A"/>
    <w:multiLevelType w:val="multilevel"/>
    <w:tmpl w:val="DD64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D663F"/>
    <w:multiLevelType w:val="multilevel"/>
    <w:tmpl w:val="98A2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D27F3"/>
    <w:multiLevelType w:val="hybridMultilevel"/>
    <w:tmpl w:val="4E24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150824">
    <w:abstractNumId w:val="0"/>
  </w:num>
  <w:num w:numId="2" w16cid:durableId="1572227518">
    <w:abstractNumId w:val="3"/>
  </w:num>
  <w:num w:numId="3" w16cid:durableId="2052874781">
    <w:abstractNumId w:val="2"/>
  </w:num>
  <w:num w:numId="4" w16cid:durableId="70471172">
    <w:abstractNumId w:val="4"/>
  </w:num>
  <w:num w:numId="5" w16cid:durableId="1186871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9D"/>
    <w:rsid w:val="006616E8"/>
    <w:rsid w:val="008F302D"/>
    <w:rsid w:val="00981F9D"/>
    <w:rsid w:val="009F425D"/>
    <w:rsid w:val="00AB4767"/>
    <w:rsid w:val="00BA37CE"/>
    <w:rsid w:val="00BF6BFB"/>
    <w:rsid w:val="00C562D3"/>
    <w:rsid w:val="00CA185D"/>
    <w:rsid w:val="00E7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EA92"/>
  <w15:chartTrackingRefBased/>
  <w15:docId w15:val="{681D4454-CE67-4048-8601-031AC2D6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1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F9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F9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1F9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1F9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1F9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1F9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1F9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F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1F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F9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F9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1F9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1F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1F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1F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1F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1F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F9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F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1F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1F9D"/>
    <w:rPr>
      <w:i/>
      <w:iCs/>
      <w:color w:val="404040" w:themeColor="text1" w:themeTint="BF"/>
    </w:rPr>
  </w:style>
  <w:style w:type="paragraph" w:styleId="ListParagraph">
    <w:name w:val="List Paragraph"/>
    <w:basedOn w:val="Normal"/>
    <w:uiPriority w:val="34"/>
    <w:qFormat/>
    <w:rsid w:val="00981F9D"/>
    <w:pPr>
      <w:ind w:left="720"/>
      <w:contextualSpacing/>
    </w:pPr>
  </w:style>
  <w:style w:type="character" w:styleId="IntenseEmphasis">
    <w:name w:val="Intense Emphasis"/>
    <w:basedOn w:val="DefaultParagraphFont"/>
    <w:uiPriority w:val="21"/>
    <w:qFormat/>
    <w:rsid w:val="00981F9D"/>
    <w:rPr>
      <w:i/>
      <w:iCs/>
      <w:color w:val="0F4761" w:themeColor="accent1" w:themeShade="BF"/>
    </w:rPr>
  </w:style>
  <w:style w:type="paragraph" w:styleId="IntenseQuote">
    <w:name w:val="Intense Quote"/>
    <w:basedOn w:val="Normal"/>
    <w:next w:val="Normal"/>
    <w:link w:val="IntenseQuoteChar"/>
    <w:uiPriority w:val="30"/>
    <w:qFormat/>
    <w:rsid w:val="00981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F9D"/>
    <w:rPr>
      <w:i/>
      <w:iCs/>
      <w:color w:val="0F4761" w:themeColor="accent1" w:themeShade="BF"/>
    </w:rPr>
  </w:style>
  <w:style w:type="character" w:styleId="IntenseReference">
    <w:name w:val="Intense Reference"/>
    <w:basedOn w:val="DefaultParagraphFont"/>
    <w:uiPriority w:val="32"/>
    <w:qFormat/>
    <w:rsid w:val="00981F9D"/>
    <w:rPr>
      <w:b/>
      <w:bCs/>
      <w:smallCaps/>
      <w:color w:val="0F4761" w:themeColor="accent1" w:themeShade="BF"/>
      <w:spacing w:val="5"/>
    </w:rPr>
  </w:style>
  <w:style w:type="paragraph" w:styleId="NormalWeb">
    <w:name w:val="Normal (Web)"/>
    <w:basedOn w:val="Normal"/>
    <w:uiPriority w:val="99"/>
    <w:semiHidden/>
    <w:unhideWhenUsed/>
    <w:rsid w:val="00981F9D"/>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81F9D"/>
    <w:rPr>
      <w:b/>
      <w:bCs/>
    </w:rPr>
  </w:style>
  <w:style w:type="character" w:styleId="Hyperlink">
    <w:name w:val="Hyperlink"/>
    <w:basedOn w:val="DefaultParagraphFont"/>
    <w:uiPriority w:val="99"/>
    <w:unhideWhenUsed/>
    <w:rsid w:val="00981F9D"/>
    <w:rPr>
      <w:color w:val="0000FF"/>
      <w:u w:val="single"/>
    </w:rPr>
  </w:style>
  <w:style w:type="character" w:styleId="UnresolvedMention">
    <w:name w:val="Unresolved Mention"/>
    <w:basedOn w:val="DefaultParagraphFont"/>
    <w:uiPriority w:val="99"/>
    <w:semiHidden/>
    <w:unhideWhenUsed/>
    <w:rsid w:val="00981F9D"/>
    <w:rPr>
      <w:color w:val="605E5C"/>
      <w:shd w:val="clear" w:color="auto" w:fill="E1DFDD"/>
    </w:rPr>
  </w:style>
  <w:style w:type="paragraph" w:styleId="Header">
    <w:name w:val="header"/>
    <w:basedOn w:val="Normal"/>
    <w:link w:val="HeaderChar"/>
    <w:uiPriority w:val="99"/>
    <w:unhideWhenUsed/>
    <w:rsid w:val="00AB4767"/>
    <w:pPr>
      <w:tabs>
        <w:tab w:val="center" w:pos="4680"/>
        <w:tab w:val="right" w:pos="9360"/>
      </w:tabs>
    </w:pPr>
  </w:style>
  <w:style w:type="character" w:customStyle="1" w:styleId="HeaderChar">
    <w:name w:val="Header Char"/>
    <w:basedOn w:val="DefaultParagraphFont"/>
    <w:link w:val="Header"/>
    <w:uiPriority w:val="99"/>
    <w:rsid w:val="00AB4767"/>
  </w:style>
  <w:style w:type="paragraph" w:styleId="Footer">
    <w:name w:val="footer"/>
    <w:basedOn w:val="Normal"/>
    <w:link w:val="FooterChar"/>
    <w:uiPriority w:val="99"/>
    <w:unhideWhenUsed/>
    <w:rsid w:val="00AB4767"/>
    <w:pPr>
      <w:tabs>
        <w:tab w:val="center" w:pos="4680"/>
        <w:tab w:val="right" w:pos="9360"/>
      </w:tabs>
    </w:pPr>
  </w:style>
  <w:style w:type="character" w:customStyle="1" w:styleId="FooterChar">
    <w:name w:val="Footer Char"/>
    <w:basedOn w:val="DefaultParagraphFont"/>
    <w:link w:val="Footer"/>
    <w:uiPriority w:val="99"/>
    <w:rsid w:val="00AB4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2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bhds.virginia.gov/wp-content/uploads/2023/06/GeneralChapter.THIRD_.rev_.2023RAP.pdf" TargetMode="External"/><Relationship Id="rId13" Type="http://schemas.openxmlformats.org/officeDocument/2006/relationships/hyperlink" Target="https://www.townhall.virginia.gov/L/GeneralNotice.cfm?BoardID=65&amp;DateSelection=Expire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wnhall.virginia.gov/L/Meetings.cfm?BoardID=65" TargetMode="External"/><Relationship Id="rId12" Type="http://schemas.openxmlformats.org/officeDocument/2006/relationships/hyperlink" Target="https://dbhds.virginia.gov/wp-content/uploads/2023/06/ResidentialChapter.SECONDrev.2023RAP.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bhds.virginia.gov/wp-content/uploads/2023/06/HomeNoncenter-basedChapterSECONDrev2023RAP.pdf" TargetMode="External"/><Relationship Id="rId5" Type="http://schemas.openxmlformats.org/officeDocument/2006/relationships/footnotes" Target="footnotes.xml"/><Relationship Id="rId15" Type="http://schemas.openxmlformats.org/officeDocument/2006/relationships/hyperlink" Target="https://www.townhall.virginia.gov/L/ViewAction.cfm?actionid=6475" TargetMode="External"/><Relationship Id="rId10" Type="http://schemas.openxmlformats.org/officeDocument/2006/relationships/hyperlink" Target="https://dbhds.virginia.gov/wp-content/uploads/2023/06/Center-basedChapter.SECONDRev-2023RAP.pdf" TargetMode="External"/><Relationship Id="rId4" Type="http://schemas.openxmlformats.org/officeDocument/2006/relationships/webSettings" Target="webSettings.xml"/><Relationship Id="rId9" Type="http://schemas.openxmlformats.org/officeDocument/2006/relationships/hyperlink" Target="https://dbhds.virginia.gov/wp-content/uploads/2023/06/CaseManagementChapter.SECONDrev.2023.RAP_.pdf" TargetMode="External"/><Relationship Id="rId14" Type="http://schemas.openxmlformats.org/officeDocument/2006/relationships/hyperlink" Target="https://dbhds.virginia.gov/wp-content/uploads/2024/01/DBHDS.12VAC35-111.InitialDRAFT.CrisisChapter.2023.12.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563</Words>
  <Characters>3228</Characters>
  <Application>Microsoft Office Word</Application>
  <DocSecurity>0</DocSecurity>
  <Lines>50</Lines>
  <Paragraphs>11</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Ruth Anne (DBHDS)</dc:creator>
  <cp:keywords/>
  <dc:description/>
  <cp:lastModifiedBy>Walker, Ruth Anne (DBHDS)</cp:lastModifiedBy>
  <cp:revision>1</cp:revision>
  <dcterms:created xsi:type="dcterms:W3CDTF">2024-06-24T15:12:00Z</dcterms:created>
  <dcterms:modified xsi:type="dcterms:W3CDTF">2024-06-24T15:34:00Z</dcterms:modified>
</cp:coreProperties>
</file>